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0D58AE" w14:textId="77777777" w:rsidR="00B55CE9" w:rsidRDefault="00B55CE9" w:rsidP="00B55CE9">
      <w:pPr>
        <w:ind w:firstLine="0"/>
        <w:jc w:val="center"/>
        <w:rPr>
          <w:b/>
          <w:bCs/>
        </w:rPr>
      </w:pPr>
    </w:p>
    <w:p w14:paraId="61AA8BD8" w14:textId="77777777" w:rsidR="00B55CE9" w:rsidRDefault="00B55CE9" w:rsidP="00B55CE9">
      <w:pPr>
        <w:ind w:firstLine="0"/>
        <w:jc w:val="center"/>
        <w:rPr>
          <w:b/>
          <w:bCs/>
        </w:rPr>
      </w:pPr>
    </w:p>
    <w:p w14:paraId="7F0E2FD7" w14:textId="77777777" w:rsidR="00B55CE9" w:rsidRDefault="00B55CE9" w:rsidP="00B55CE9">
      <w:pPr>
        <w:ind w:firstLine="0"/>
        <w:jc w:val="center"/>
        <w:rPr>
          <w:b/>
          <w:bCs/>
        </w:rPr>
      </w:pPr>
    </w:p>
    <w:p w14:paraId="7B55D6C2" w14:textId="77777777" w:rsidR="00B55CE9" w:rsidRDefault="00B55CE9" w:rsidP="00B55CE9">
      <w:pPr>
        <w:ind w:firstLine="0"/>
        <w:jc w:val="center"/>
        <w:rPr>
          <w:b/>
          <w:bCs/>
        </w:rPr>
      </w:pPr>
    </w:p>
    <w:p w14:paraId="3F74EAF6" w14:textId="5E4E4264" w:rsidR="00B55CE9" w:rsidRPr="00B55CE9" w:rsidRDefault="00B55CE9" w:rsidP="00B55CE9">
      <w:pPr>
        <w:ind w:firstLine="0"/>
        <w:jc w:val="center"/>
        <w:rPr>
          <w:b/>
          <w:bCs/>
        </w:rPr>
      </w:pPr>
      <w:r w:rsidRPr="00B55CE9">
        <w:rPr>
          <w:b/>
          <w:bCs/>
        </w:rPr>
        <w:t xml:space="preserve">Income </w:t>
      </w:r>
      <w:r>
        <w:rPr>
          <w:b/>
          <w:bCs/>
        </w:rPr>
        <w:t>a</w:t>
      </w:r>
      <w:r w:rsidRPr="00B55CE9">
        <w:rPr>
          <w:b/>
          <w:bCs/>
        </w:rPr>
        <w:t>s A Factor Influencing Health Care Demand</w:t>
      </w:r>
    </w:p>
    <w:p w14:paraId="162E242B" w14:textId="77777777" w:rsidR="00B55CE9" w:rsidRDefault="00B55CE9" w:rsidP="00B55CE9">
      <w:pPr>
        <w:ind w:firstLine="0"/>
        <w:jc w:val="center"/>
      </w:pPr>
    </w:p>
    <w:p w14:paraId="4C17A2C5" w14:textId="1A9A1DEA" w:rsidR="00354C04" w:rsidRDefault="00354C04" w:rsidP="00354C04">
      <w:pPr>
        <w:ind w:firstLine="0"/>
        <w:jc w:val="center"/>
      </w:pPr>
      <w:r>
        <w:t>Name</w:t>
      </w:r>
    </w:p>
    <w:p w14:paraId="0310453A" w14:textId="257A66D0" w:rsidR="00B55CE9" w:rsidRDefault="00B55CE9" w:rsidP="00B55CE9">
      <w:pPr>
        <w:ind w:firstLine="0"/>
        <w:jc w:val="center"/>
      </w:pPr>
      <w:r>
        <w:t xml:space="preserve">Institution </w:t>
      </w:r>
    </w:p>
    <w:p w14:paraId="223C68BC" w14:textId="77777777" w:rsidR="00B55CE9" w:rsidRDefault="00B55CE9" w:rsidP="00B55CE9">
      <w:pPr>
        <w:ind w:firstLine="0"/>
        <w:jc w:val="center"/>
      </w:pPr>
      <w:r>
        <w:t xml:space="preserve">Course </w:t>
      </w:r>
    </w:p>
    <w:p w14:paraId="028AC3A7" w14:textId="77777777" w:rsidR="00B55CE9" w:rsidRDefault="00B55CE9" w:rsidP="00B55CE9">
      <w:pPr>
        <w:ind w:firstLine="0"/>
        <w:jc w:val="center"/>
      </w:pPr>
      <w:r>
        <w:t>Instructor</w:t>
      </w:r>
    </w:p>
    <w:p w14:paraId="1AB43153" w14:textId="63C6F401" w:rsidR="00392E1B" w:rsidRDefault="00B55CE9" w:rsidP="00B55CE9">
      <w:pPr>
        <w:ind w:firstLine="0"/>
        <w:jc w:val="center"/>
      </w:pPr>
      <w:r>
        <w:t>Date</w:t>
      </w:r>
    </w:p>
    <w:p w14:paraId="7E2859E6" w14:textId="6D0DCFAD" w:rsidR="00B55CE9" w:rsidRDefault="00B55CE9" w:rsidP="00B55CE9">
      <w:pPr>
        <w:ind w:firstLine="0"/>
        <w:jc w:val="center"/>
      </w:pPr>
    </w:p>
    <w:p w14:paraId="45E51B41" w14:textId="01536CC0" w:rsidR="00B55CE9" w:rsidRDefault="00B55CE9" w:rsidP="00B55CE9">
      <w:pPr>
        <w:ind w:firstLine="0"/>
        <w:jc w:val="center"/>
      </w:pPr>
    </w:p>
    <w:p w14:paraId="787FB6F2" w14:textId="569A60C5" w:rsidR="00B55CE9" w:rsidRDefault="00B55CE9" w:rsidP="00B55CE9">
      <w:pPr>
        <w:ind w:firstLine="0"/>
        <w:jc w:val="center"/>
      </w:pPr>
    </w:p>
    <w:p w14:paraId="7B7F3882" w14:textId="1C83A5B9" w:rsidR="00B55CE9" w:rsidRDefault="00B55CE9" w:rsidP="00B55CE9">
      <w:pPr>
        <w:ind w:firstLine="0"/>
        <w:jc w:val="center"/>
      </w:pPr>
    </w:p>
    <w:p w14:paraId="01795897" w14:textId="27485D0B" w:rsidR="00B55CE9" w:rsidRDefault="00B55CE9" w:rsidP="00B55CE9">
      <w:pPr>
        <w:ind w:firstLine="0"/>
        <w:jc w:val="center"/>
      </w:pPr>
    </w:p>
    <w:p w14:paraId="1E262DB7" w14:textId="39B485BB" w:rsidR="00B55CE9" w:rsidRDefault="00B55CE9" w:rsidP="00B55CE9">
      <w:pPr>
        <w:ind w:firstLine="0"/>
        <w:jc w:val="center"/>
      </w:pPr>
    </w:p>
    <w:p w14:paraId="5D7B3AA0" w14:textId="5B84ECA2" w:rsidR="00B55CE9" w:rsidRDefault="00B55CE9" w:rsidP="00B55CE9">
      <w:pPr>
        <w:ind w:firstLine="0"/>
        <w:jc w:val="center"/>
      </w:pPr>
    </w:p>
    <w:p w14:paraId="0BB84714" w14:textId="3961A077" w:rsidR="00B55CE9" w:rsidRDefault="00B55CE9" w:rsidP="00B55CE9">
      <w:pPr>
        <w:ind w:firstLine="0"/>
        <w:jc w:val="center"/>
        <w:rPr>
          <w:b/>
          <w:bCs/>
        </w:rPr>
      </w:pPr>
      <w:r w:rsidRPr="00B55CE9">
        <w:rPr>
          <w:b/>
          <w:bCs/>
        </w:rPr>
        <w:lastRenderedPageBreak/>
        <w:t xml:space="preserve">Income </w:t>
      </w:r>
      <w:r>
        <w:rPr>
          <w:b/>
          <w:bCs/>
        </w:rPr>
        <w:t>a</w:t>
      </w:r>
      <w:r w:rsidRPr="00B55CE9">
        <w:rPr>
          <w:b/>
          <w:bCs/>
        </w:rPr>
        <w:t>s A Factor Influencing Health Care Demand</w:t>
      </w:r>
    </w:p>
    <w:p w14:paraId="6FB06E56" w14:textId="32223FC1" w:rsidR="002B4FCF" w:rsidRDefault="00B55CE9" w:rsidP="00CB7729">
      <w:r>
        <w:t xml:space="preserve">There are different factors that impact the demand of health care services with income being one of the major factors. </w:t>
      </w:r>
      <w:r w:rsidR="00CC4C08">
        <w:t xml:space="preserve">Income is the amount earned through work or investment. </w:t>
      </w:r>
      <w:r w:rsidR="00402BCA">
        <w:t xml:space="preserve">Income is critical </w:t>
      </w:r>
      <w:r w:rsidR="00CC4C08">
        <w:t>in determining whether there will be an increase in the number of health care facilities in a certain area or a limited amount.</w:t>
      </w:r>
      <w:r w:rsidR="002B4FCF">
        <w:t xml:space="preserve"> Income is directly prop</w:t>
      </w:r>
      <w:r w:rsidR="00617F4F">
        <w:t>ortional to healthcare demand, t</w:t>
      </w:r>
      <w:r w:rsidR="002B4FCF">
        <w:t>herefore, the higher the income a person gets the more they will want to go for routine checkups for their well-being</w:t>
      </w:r>
      <w:r w:rsidR="00617F4F">
        <w:t xml:space="preserve"> </w:t>
      </w:r>
      <w:r w:rsidR="00617F4F" w:rsidRPr="00D751C8">
        <w:t>(</w:t>
      </w:r>
      <w:proofErr w:type="spellStart"/>
      <w:r w:rsidR="00617F4F" w:rsidRPr="00D751C8">
        <w:t>Babalola</w:t>
      </w:r>
      <w:proofErr w:type="spellEnd"/>
      <w:r w:rsidR="00617F4F" w:rsidRPr="00D751C8">
        <w:t>, 2020)</w:t>
      </w:r>
      <w:r w:rsidR="002B4FCF">
        <w:t>. As a result, high income countries tend to offer cheaper health care services as compared to low-income countries.</w:t>
      </w:r>
      <w:r w:rsidR="00CB7729">
        <w:t xml:space="preserve"> To create reliable and affordable health care services in such countries, the governments allocates scarce fiscal resources according to their understanding of the way investments in this sector will affect demand</w:t>
      </w:r>
      <w:r w:rsidR="00D751C8">
        <w:t xml:space="preserve">. </w:t>
      </w:r>
    </w:p>
    <w:p w14:paraId="30C06D51" w14:textId="59A477DE" w:rsidR="009E0D6A" w:rsidRDefault="009F2D60" w:rsidP="00354C04">
      <w:r>
        <w:t>Income</w:t>
      </w:r>
      <w:r w:rsidR="00FB5F18">
        <w:t xml:space="preserve"> greatly matters in c</w:t>
      </w:r>
      <w:r w:rsidR="00534EC7">
        <w:t>hang</w:t>
      </w:r>
      <w:r w:rsidR="00FB5F18">
        <w:t>ing the value of services rendered in a health facility</w:t>
      </w:r>
      <w:r w:rsidR="009513D1">
        <w:t xml:space="preserve"> as well as the level of demand</w:t>
      </w:r>
      <w:r w:rsidR="00FB5F18">
        <w:t xml:space="preserve">. In order to accommodate a large number of consumers it is necessary for the facility to accommodate both high-income earners and low-income earners. </w:t>
      </w:r>
      <w:r w:rsidR="00534EC7">
        <w:t xml:space="preserve">It </w:t>
      </w:r>
      <w:r w:rsidR="00FB5F18">
        <w:t xml:space="preserve">is also </w:t>
      </w:r>
      <w:r w:rsidR="00534EC7">
        <w:t>necessary that there</w:t>
      </w:r>
      <w:r w:rsidR="00FB5F18">
        <w:t xml:space="preserve"> i</w:t>
      </w:r>
      <w:r w:rsidR="00534EC7">
        <w:t>s quality assurance when it comes to healthcare services</w:t>
      </w:r>
      <w:r w:rsidR="00FB5F18">
        <w:t>. Customer satisfaction is a key goal when a facility wants to retain its customers or even add more</w:t>
      </w:r>
      <w:r w:rsidR="004413F8">
        <w:t xml:space="preserve"> </w:t>
      </w:r>
      <w:r w:rsidR="004413F8">
        <w:t>(</w:t>
      </w:r>
      <w:proofErr w:type="spellStart"/>
      <w:r w:rsidR="004413F8">
        <w:t>Tangcharoensathien</w:t>
      </w:r>
      <w:proofErr w:type="spellEnd"/>
      <w:r w:rsidR="004413F8">
        <w:t xml:space="preserve"> et al., 2018)</w:t>
      </w:r>
      <w:r w:rsidR="00FB5F18">
        <w:t>. Thus, satisfying high-income earners who tend to use more of their income to be healthy</w:t>
      </w:r>
      <w:r w:rsidR="009513D1">
        <w:t xml:space="preserve"> counts</w:t>
      </w:r>
      <w:r w:rsidR="00FB5F18">
        <w:t xml:space="preserve">. </w:t>
      </w:r>
      <w:r w:rsidR="007A7DFE">
        <w:t>The e</w:t>
      </w:r>
      <w:r w:rsidR="00FB5F18">
        <w:t xml:space="preserve">mergence of insurance that support different levels of income </w:t>
      </w:r>
      <w:r w:rsidR="007A7DFE">
        <w:t>especi</w:t>
      </w:r>
      <w:r w:rsidR="009513D1">
        <w:t>ally in developed countries make</w:t>
      </w:r>
      <w:r w:rsidR="007A7DFE">
        <w:t xml:space="preserve"> health care servic</w:t>
      </w:r>
      <w:r w:rsidR="00FB5F18">
        <w:t xml:space="preserve">es </w:t>
      </w:r>
      <w:r w:rsidR="00BE4204">
        <w:t>cheap</w:t>
      </w:r>
      <w:r w:rsidR="007A7DFE">
        <w:t>, thus, in</w:t>
      </w:r>
      <w:r w:rsidR="009513D1">
        <w:t>creasing the demand</w:t>
      </w:r>
      <w:r w:rsidR="007A7DFE">
        <w:t xml:space="preserve">. </w:t>
      </w:r>
    </w:p>
    <w:p w14:paraId="117B0C49" w14:textId="04F09150" w:rsidR="004413F8" w:rsidRPr="004413F8" w:rsidRDefault="004413F8" w:rsidP="004413F8">
      <w:r w:rsidRPr="004413F8">
        <w:t xml:space="preserve">Being a low-income earner has its challenges especially </w:t>
      </w:r>
      <w:r w:rsidRPr="004413F8">
        <w:t xml:space="preserve">when it comes to transportation </w:t>
      </w:r>
      <w:r w:rsidRPr="004413F8">
        <w:t>to the health care facility. It is easier for high-income earners because they have the means of</w:t>
      </w:r>
      <w:r w:rsidRPr="004413F8">
        <w:t xml:space="preserve"> </w:t>
      </w:r>
      <w:r w:rsidRPr="004413F8">
        <w:t>finding their way to the facility and to t</w:t>
      </w:r>
      <w:r w:rsidRPr="004413F8">
        <w:t>hem it is affordable</w:t>
      </w:r>
      <w:r w:rsidRPr="004413F8">
        <w:t>. Most low-income</w:t>
      </w:r>
      <w:r w:rsidRPr="004413F8">
        <w:t xml:space="preserve"> </w:t>
      </w:r>
      <w:r w:rsidRPr="004413F8">
        <w:t xml:space="preserve">earners an </w:t>
      </w:r>
      <w:r w:rsidRPr="004413F8">
        <w:t xml:space="preserve">extra </w:t>
      </w:r>
      <w:r w:rsidRPr="004413F8">
        <w:lastRenderedPageBreak/>
        <w:t xml:space="preserve">cost </w:t>
      </w:r>
      <w:r w:rsidRPr="004413F8">
        <w:t>of transportation will be more expensive to them. In turn, this will have the</w:t>
      </w:r>
      <w:r w:rsidRPr="004413F8">
        <w:t xml:space="preserve"> </w:t>
      </w:r>
      <w:r w:rsidRPr="004413F8">
        <w:t>effect of making the low-income earner shy away from seeking healt</w:t>
      </w:r>
      <w:r>
        <w:t>h care services (</w:t>
      </w:r>
      <w:proofErr w:type="spellStart"/>
      <w:r>
        <w:t>Guay</w:t>
      </w:r>
      <w:proofErr w:type="spellEnd"/>
      <w:r>
        <w:t xml:space="preserve"> &amp; </w:t>
      </w:r>
      <w:proofErr w:type="spellStart"/>
      <w:r>
        <w:t>Blatz</w:t>
      </w:r>
      <w:proofErr w:type="spellEnd"/>
      <w:r>
        <w:t xml:space="preserve">, </w:t>
      </w:r>
      <w:r w:rsidRPr="00D30306">
        <w:t>2019</w:t>
      </w:r>
      <w:r w:rsidRPr="004413F8">
        <w:t>).</w:t>
      </w:r>
    </w:p>
    <w:p w14:paraId="760CF22F" w14:textId="30C001E1" w:rsidR="002F0AAD" w:rsidRPr="004413F8" w:rsidRDefault="004413F8" w:rsidP="004413F8">
      <w:pPr>
        <w:rPr>
          <w:b/>
        </w:rPr>
      </w:pPr>
      <w:r>
        <w:t>Again, i</w:t>
      </w:r>
      <w:r w:rsidR="002F0AAD">
        <w:t xml:space="preserve">ncome tends to determine whether a person will seek health care service or not. So, if an individual is a </w:t>
      </w:r>
      <w:r w:rsidR="00C86674">
        <w:t>earn</w:t>
      </w:r>
      <w:r w:rsidR="00502C64">
        <w:t>ing a considerable amount</w:t>
      </w:r>
      <w:r w:rsidR="00C86674">
        <w:t>,</w:t>
      </w:r>
      <w:r w:rsidR="002F0AAD">
        <w:t xml:space="preserve"> they will tend to seek health care services as opposed to someone who has a low income. </w:t>
      </w:r>
      <w:r w:rsidR="009513D1">
        <w:t>As a result, t</w:t>
      </w:r>
      <w:r w:rsidR="002367A8">
        <w:t xml:space="preserve">heir frequency to a health practitioner will vary by far. </w:t>
      </w:r>
      <w:r w:rsidR="00C86674">
        <w:t xml:space="preserve">To those of low-income, routine checkups are not necessary at all, the only time </w:t>
      </w:r>
      <w:r w:rsidR="009513D1">
        <w:t>one</w:t>
      </w:r>
      <w:r w:rsidR="00C86674">
        <w:t xml:space="preserve"> need </w:t>
      </w:r>
      <w:r w:rsidR="00723F6D">
        <w:t xml:space="preserve">to see a doctor is when </w:t>
      </w:r>
      <w:r w:rsidR="009513D1">
        <w:t>they</w:t>
      </w:r>
      <w:r w:rsidR="00723F6D">
        <w:t xml:space="preserve"> are critically ill. Notably, this is brought about by lack of funds to facilitate their routine checkups. </w:t>
      </w:r>
    </w:p>
    <w:p w14:paraId="17B440E1" w14:textId="0AB9C796" w:rsidR="00502C64" w:rsidRDefault="009513D1" w:rsidP="00CB7729">
      <w:r>
        <w:t xml:space="preserve">Another point to take note </w:t>
      </w:r>
      <w:r w:rsidR="00502C64">
        <w:t>is the necessity of insurance. With insurance covers, the demand of health care services with rise</w:t>
      </w:r>
      <w:r>
        <w:t xml:space="preserve"> compared to paying for</w:t>
      </w:r>
      <w:r w:rsidR="00502C64">
        <w:t xml:space="preserve"> medical expenses </w:t>
      </w:r>
      <w:r>
        <w:t xml:space="preserve">from individuals </w:t>
      </w:r>
      <w:r w:rsidR="00502C64">
        <w:t>own pocket</w:t>
      </w:r>
      <w:r w:rsidR="00AC5A53">
        <w:t>. Insurance provide a reliable way of facilitating health care for individuals</w:t>
      </w:r>
      <w:r w:rsidR="00617F4F">
        <w:t xml:space="preserve"> </w:t>
      </w:r>
      <w:r w:rsidR="00617F4F">
        <w:t>(Ellis et al., 2017)</w:t>
      </w:r>
      <w:r w:rsidR="00AC5A53">
        <w:t xml:space="preserve">. However, this will only apply when reliable insurers are the once providing the cover. </w:t>
      </w:r>
      <w:r w:rsidR="003C1B4E">
        <w:t>Insurance is de</w:t>
      </w:r>
      <w:r>
        <w:t>emed to be cheaper than paying from</w:t>
      </w:r>
      <w:r w:rsidR="003C1B4E">
        <w:t xml:space="preserve"> the pocket, thus, developed countries tend to ensure almost every citizen has an insurance cover as opposed to paying directly from the pocket. </w:t>
      </w:r>
    </w:p>
    <w:p w14:paraId="39A80C46" w14:textId="0A0A9C2D" w:rsidR="00273228" w:rsidRDefault="00496A0D" w:rsidP="00A176E3">
      <w:r>
        <w:t>Rationing of prices is a key take away from the points raised above. Mostly in publicly funded organizations it takes the form a copayment.</w:t>
      </w:r>
      <w:r w:rsidR="00A046D8">
        <w:t xml:space="preserve"> The</w:t>
      </w:r>
      <w:r>
        <w:t xml:space="preserve"> whole idea is to make the patient cost conscious. This is achievable through letting </w:t>
      </w:r>
      <w:r w:rsidR="009513D1">
        <w:t>them</w:t>
      </w:r>
      <w:r>
        <w:t xml:space="preserve"> pay a certain amount of the expenses. As a result, the patient will demand less health care, thus, containing moral hazard</w:t>
      </w:r>
      <w:r w:rsidR="00617F4F">
        <w:t xml:space="preserve"> </w:t>
      </w:r>
      <w:r w:rsidR="00617F4F">
        <w:t>(</w:t>
      </w:r>
      <w:proofErr w:type="spellStart"/>
      <w:r w:rsidR="00617F4F">
        <w:t>Dubey</w:t>
      </w:r>
      <w:proofErr w:type="spellEnd"/>
      <w:r w:rsidR="00617F4F">
        <w:t>, 2020)</w:t>
      </w:r>
      <w:r>
        <w:t xml:space="preserve">. </w:t>
      </w:r>
      <w:r w:rsidR="00A046D8">
        <w:t xml:space="preserve">If this is done effectively, the quality of health care services with increase </w:t>
      </w:r>
      <w:r w:rsidR="004413F8">
        <w:t>as the demand decreases</w:t>
      </w:r>
      <w:r w:rsidR="00A176E3">
        <w:t xml:space="preserve">. </w:t>
      </w:r>
    </w:p>
    <w:p w14:paraId="2D9EA827" w14:textId="21A7A8FA" w:rsidR="00ED777E" w:rsidRDefault="002F0AAD" w:rsidP="00A176E3">
      <w:r>
        <w:t>As a manager, it is</w:t>
      </w:r>
      <w:r w:rsidR="00B56BC5">
        <w:t xml:space="preserve"> important to</w:t>
      </w:r>
      <w:r w:rsidR="00ED777E">
        <w:t xml:space="preserve"> </w:t>
      </w:r>
      <w:r w:rsidR="009F4780">
        <w:t>maximize output while minimizing inputs.</w:t>
      </w:r>
      <w:r w:rsidR="00B56BC5">
        <w:t xml:space="preserve"> This applies to </w:t>
      </w:r>
      <w:r w:rsidR="004D6A46">
        <w:t>most</w:t>
      </w:r>
      <w:r w:rsidR="00B56BC5">
        <w:t xml:space="preserve"> fiel</w:t>
      </w:r>
      <w:r w:rsidR="009513D1">
        <w:t>ds including the medical field, t</w:t>
      </w:r>
      <w:r w:rsidR="004D6A46">
        <w:t xml:space="preserve">herefore, expense evaluation is crucial. </w:t>
      </w:r>
      <w:r w:rsidR="009513D1">
        <w:t>One</w:t>
      </w:r>
      <w:r w:rsidR="004D6A46">
        <w:t xml:space="preserve"> start</w:t>
      </w:r>
      <w:r w:rsidR="009513D1">
        <w:t>s</w:t>
      </w:r>
      <w:r w:rsidR="004D6A46">
        <w:t xml:space="preserve"> by </w:t>
      </w:r>
      <w:r w:rsidR="004D6A46">
        <w:lastRenderedPageBreak/>
        <w:t>scrutinizing all practice expenses, classify them and do a comparison to national averages that are accessible. Each category should be assessed and determine whether the expense is low or high as compared to the national average. Once this is done, it is easy to apply the above information acco</w:t>
      </w:r>
      <w:r w:rsidR="009513D1">
        <w:t>rding to what works best for the individual</w:t>
      </w:r>
      <w:r w:rsidR="004D6A46">
        <w:t xml:space="preserve">. </w:t>
      </w:r>
      <w:r w:rsidR="007745EA">
        <w:t>Another way of improving on health care services include streamlining operations</w:t>
      </w:r>
      <w:r w:rsidR="00B751AD">
        <w:t xml:space="preserve">. </w:t>
      </w:r>
    </w:p>
    <w:p w14:paraId="5A2A51F4" w14:textId="2496E44B" w:rsidR="00D30306" w:rsidRDefault="00D30306" w:rsidP="00D30306">
      <w:pPr>
        <w:ind w:firstLine="0"/>
      </w:pPr>
    </w:p>
    <w:p w14:paraId="4BC0E53E" w14:textId="422746C0" w:rsidR="00D30306" w:rsidRDefault="00D30306" w:rsidP="00D30306">
      <w:pPr>
        <w:ind w:firstLine="0"/>
      </w:pPr>
    </w:p>
    <w:p w14:paraId="77D21BAC" w14:textId="527C9337" w:rsidR="00D30306" w:rsidRDefault="00D30306" w:rsidP="00D30306">
      <w:pPr>
        <w:ind w:firstLine="0"/>
      </w:pPr>
    </w:p>
    <w:p w14:paraId="52A8BAC5" w14:textId="2E11E891" w:rsidR="00D30306" w:rsidRDefault="00D30306" w:rsidP="00D30306">
      <w:pPr>
        <w:ind w:firstLine="0"/>
      </w:pPr>
    </w:p>
    <w:p w14:paraId="1B3CDE06" w14:textId="77777777" w:rsidR="003D5608" w:rsidRDefault="003D5608">
      <w:pPr>
        <w:rPr>
          <w:b/>
          <w:bCs/>
        </w:rPr>
      </w:pPr>
      <w:r>
        <w:rPr>
          <w:b/>
          <w:bCs/>
        </w:rPr>
        <w:br w:type="page"/>
      </w:r>
    </w:p>
    <w:p w14:paraId="0013C3B8" w14:textId="2CB0F1E6" w:rsidR="00D30306" w:rsidRPr="00D30306" w:rsidRDefault="00D30306" w:rsidP="00D30306">
      <w:pPr>
        <w:ind w:firstLine="0"/>
        <w:jc w:val="center"/>
        <w:rPr>
          <w:b/>
          <w:bCs/>
        </w:rPr>
      </w:pPr>
      <w:r w:rsidRPr="00D30306">
        <w:rPr>
          <w:b/>
          <w:bCs/>
        </w:rPr>
        <w:lastRenderedPageBreak/>
        <w:t>References</w:t>
      </w:r>
    </w:p>
    <w:p w14:paraId="612786D1" w14:textId="77777777" w:rsidR="0085750D" w:rsidRDefault="0085750D" w:rsidP="00273228">
      <w:pPr>
        <w:ind w:left="720" w:hanging="720"/>
      </w:pPr>
      <w:r w:rsidRPr="0085750D">
        <w:t xml:space="preserve">Babalola, O. (2020). </w:t>
      </w:r>
      <w:r w:rsidRPr="0085750D">
        <w:rPr>
          <w:i/>
          <w:iCs/>
        </w:rPr>
        <w:t>Consumers and Their Demand for Healthcare.</w:t>
      </w:r>
      <w:r w:rsidRPr="0085750D">
        <w:t xml:space="preserve"> Journal of Health and Medical Economics. </w:t>
      </w:r>
      <w:hyperlink r:id="rId6" w:history="1">
        <w:r w:rsidRPr="009575F9">
          <w:rPr>
            <w:rStyle w:val="Hyperlink"/>
          </w:rPr>
          <w:t>https://health-medical-economics.imedpub.com/consumers-and-their-demand-for-healthcare.php?aid=21061</w:t>
        </w:r>
      </w:hyperlink>
      <w:r w:rsidRPr="0085750D">
        <w:t>.</w:t>
      </w:r>
      <w:r>
        <w:t xml:space="preserve"> </w:t>
      </w:r>
    </w:p>
    <w:p w14:paraId="446BF078" w14:textId="77777777" w:rsidR="0085750D" w:rsidRDefault="0085750D" w:rsidP="00D30306">
      <w:pPr>
        <w:ind w:left="720" w:hanging="720"/>
      </w:pPr>
      <w:r w:rsidRPr="00D30306">
        <w:t>Dubey, J. D. (2020</w:t>
      </w:r>
      <w:r w:rsidRPr="00A176E3">
        <w:rPr>
          <w:i/>
          <w:iCs/>
        </w:rPr>
        <w:t>). Income Elasticity of Demand for Health Care and It's Change Over Time: Across the Income Groups and Levels of Health Expenditure in India</w:t>
      </w:r>
      <w:r w:rsidRPr="00D30306">
        <w:t xml:space="preserve"> (No. 20/324).</w:t>
      </w:r>
      <w:r>
        <w:t xml:space="preserve"> </w:t>
      </w:r>
    </w:p>
    <w:p w14:paraId="7BF4FEB0" w14:textId="77777777" w:rsidR="0085750D" w:rsidRDefault="0085750D" w:rsidP="00D30306">
      <w:pPr>
        <w:ind w:left="720" w:hanging="720"/>
      </w:pPr>
      <w:r w:rsidRPr="00D30306">
        <w:t xml:space="preserve">Ellis, R. P., Martins, B., &amp; Zhu, W. (2017). </w:t>
      </w:r>
      <w:r w:rsidRPr="00A176E3">
        <w:rPr>
          <w:i/>
          <w:iCs/>
        </w:rPr>
        <w:t>Health Care Demand Elasticities by Type of Service.</w:t>
      </w:r>
      <w:r w:rsidRPr="00D30306">
        <w:t xml:space="preserve"> Journal of health economics, 55, 232-243.</w:t>
      </w:r>
      <w:r>
        <w:t xml:space="preserve"> </w:t>
      </w:r>
    </w:p>
    <w:p w14:paraId="00DB90A4" w14:textId="77777777" w:rsidR="0085750D" w:rsidRDefault="0085750D" w:rsidP="00D30306">
      <w:pPr>
        <w:ind w:left="720" w:hanging="720"/>
      </w:pPr>
      <w:proofErr w:type="spellStart"/>
      <w:r w:rsidRPr="00D30306">
        <w:t>Guay</w:t>
      </w:r>
      <w:proofErr w:type="spellEnd"/>
      <w:r w:rsidRPr="00D30306">
        <w:t>, A. H., &amp; Blatz, A. (2019</w:t>
      </w:r>
      <w:r w:rsidRPr="00A176E3">
        <w:rPr>
          <w:i/>
          <w:iCs/>
        </w:rPr>
        <w:t>). The Effect of The Great Recession on The Demand for General Oral Health Care and Orthodontic Care</w:t>
      </w:r>
      <w:r w:rsidRPr="00D30306">
        <w:t>. The Journal of the American Dental Association, 150(4), 287-293.</w:t>
      </w:r>
      <w:r>
        <w:t xml:space="preserve"> </w:t>
      </w:r>
    </w:p>
    <w:p w14:paraId="024889DF" w14:textId="77777777" w:rsidR="0085750D" w:rsidRDefault="0085750D" w:rsidP="00273228">
      <w:pPr>
        <w:ind w:left="720" w:hanging="720"/>
      </w:pPr>
      <w:r w:rsidRPr="00D30306">
        <w:t xml:space="preserve">Tangcharoensathien, V., </w:t>
      </w:r>
      <w:proofErr w:type="spellStart"/>
      <w:r w:rsidRPr="00D30306">
        <w:t>Witthayapipopsakul</w:t>
      </w:r>
      <w:proofErr w:type="spellEnd"/>
      <w:r w:rsidRPr="00D30306">
        <w:t xml:space="preserve">, W., </w:t>
      </w:r>
      <w:proofErr w:type="spellStart"/>
      <w:r w:rsidRPr="00D30306">
        <w:t>Viriyathorn</w:t>
      </w:r>
      <w:proofErr w:type="spellEnd"/>
      <w:r w:rsidRPr="00D30306">
        <w:t xml:space="preserve">, S., &amp; </w:t>
      </w:r>
      <w:proofErr w:type="spellStart"/>
      <w:r w:rsidRPr="00D30306">
        <w:t>Patcharanarumol</w:t>
      </w:r>
      <w:proofErr w:type="spellEnd"/>
      <w:r w:rsidRPr="00D30306">
        <w:t xml:space="preserve">, W. (2018). </w:t>
      </w:r>
      <w:r w:rsidRPr="00A176E3">
        <w:rPr>
          <w:i/>
          <w:iCs/>
        </w:rPr>
        <w:t>Improving Access to Assistive Technologies: Challenges and Solutions in Low-And Middle-Income Countries</w:t>
      </w:r>
      <w:r w:rsidRPr="00D30306">
        <w:t>. WHO South-East Asia journal of public health, 7(2), 84-89.</w:t>
      </w:r>
      <w:bookmarkStart w:id="0" w:name="_GoBack"/>
      <w:bookmarkEnd w:id="0"/>
    </w:p>
    <w:sectPr w:rsidR="0085750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CB303C" w14:textId="77777777" w:rsidR="00AE6887" w:rsidRDefault="00AE6887" w:rsidP="00B55CE9">
      <w:pPr>
        <w:spacing w:after="0" w:line="240" w:lineRule="auto"/>
      </w:pPr>
      <w:r>
        <w:separator/>
      </w:r>
    </w:p>
  </w:endnote>
  <w:endnote w:type="continuationSeparator" w:id="0">
    <w:p w14:paraId="3C7326DB" w14:textId="77777777" w:rsidR="00AE6887" w:rsidRDefault="00AE6887" w:rsidP="00B55C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C13613" w14:textId="77777777" w:rsidR="00AE6887" w:rsidRDefault="00AE6887" w:rsidP="00B55CE9">
      <w:pPr>
        <w:spacing w:after="0" w:line="240" w:lineRule="auto"/>
      </w:pPr>
      <w:r>
        <w:separator/>
      </w:r>
    </w:p>
  </w:footnote>
  <w:footnote w:type="continuationSeparator" w:id="0">
    <w:p w14:paraId="42AEE59E" w14:textId="77777777" w:rsidR="00AE6887" w:rsidRDefault="00AE6887" w:rsidP="00B55C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11425885"/>
      <w:docPartObj>
        <w:docPartGallery w:val="Page Numbers (Top of Page)"/>
        <w:docPartUnique/>
      </w:docPartObj>
    </w:sdtPr>
    <w:sdtEndPr>
      <w:rPr>
        <w:noProof/>
      </w:rPr>
    </w:sdtEndPr>
    <w:sdtContent>
      <w:p w14:paraId="3772AC06" w14:textId="00467558" w:rsidR="00B55CE9" w:rsidRDefault="00B55CE9">
        <w:pPr>
          <w:pStyle w:val="Header"/>
          <w:jc w:val="right"/>
        </w:pPr>
        <w:r>
          <w:fldChar w:fldCharType="begin"/>
        </w:r>
        <w:r>
          <w:instrText xml:space="preserve"> PAGE   \* MERGEFORMAT </w:instrText>
        </w:r>
        <w:r>
          <w:fldChar w:fldCharType="separate"/>
        </w:r>
        <w:r w:rsidR="003D5608">
          <w:rPr>
            <w:noProof/>
          </w:rPr>
          <w:t>5</w:t>
        </w:r>
        <w:r>
          <w:rPr>
            <w:noProof/>
          </w:rPr>
          <w:fldChar w:fldCharType="end"/>
        </w:r>
      </w:p>
    </w:sdtContent>
  </w:sdt>
  <w:p w14:paraId="65C27B40" w14:textId="77777777" w:rsidR="00B55CE9" w:rsidRDefault="00B55CE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5CE9"/>
    <w:rsid w:val="0017510E"/>
    <w:rsid w:val="001C40F0"/>
    <w:rsid w:val="001F44FC"/>
    <w:rsid w:val="002326A2"/>
    <w:rsid w:val="002367A8"/>
    <w:rsid w:val="00273228"/>
    <w:rsid w:val="00295FFF"/>
    <w:rsid w:val="002B4FCF"/>
    <w:rsid w:val="002F0AAD"/>
    <w:rsid w:val="00354C04"/>
    <w:rsid w:val="00392E1B"/>
    <w:rsid w:val="003C1B4E"/>
    <w:rsid w:val="003D5608"/>
    <w:rsid w:val="00402BCA"/>
    <w:rsid w:val="004413F8"/>
    <w:rsid w:val="00496A0D"/>
    <w:rsid w:val="004D6A46"/>
    <w:rsid w:val="00502C64"/>
    <w:rsid w:val="00534EC7"/>
    <w:rsid w:val="00560627"/>
    <w:rsid w:val="00577110"/>
    <w:rsid w:val="00617F4F"/>
    <w:rsid w:val="00644094"/>
    <w:rsid w:val="006B61B1"/>
    <w:rsid w:val="00723F6D"/>
    <w:rsid w:val="0073593A"/>
    <w:rsid w:val="007745EA"/>
    <w:rsid w:val="007A7DFE"/>
    <w:rsid w:val="0085750D"/>
    <w:rsid w:val="00861FBC"/>
    <w:rsid w:val="00900101"/>
    <w:rsid w:val="009513D1"/>
    <w:rsid w:val="0097349F"/>
    <w:rsid w:val="009E0D6A"/>
    <w:rsid w:val="009F2D60"/>
    <w:rsid w:val="009F4780"/>
    <w:rsid w:val="00A046D8"/>
    <w:rsid w:val="00A176E3"/>
    <w:rsid w:val="00AC5A53"/>
    <w:rsid w:val="00AE6887"/>
    <w:rsid w:val="00B55CE9"/>
    <w:rsid w:val="00B56BC5"/>
    <w:rsid w:val="00B751AD"/>
    <w:rsid w:val="00BE4204"/>
    <w:rsid w:val="00C86674"/>
    <w:rsid w:val="00C977DB"/>
    <w:rsid w:val="00CB7729"/>
    <w:rsid w:val="00CC4C08"/>
    <w:rsid w:val="00D30306"/>
    <w:rsid w:val="00D751C8"/>
    <w:rsid w:val="00ED777E"/>
    <w:rsid w:val="00F70D43"/>
    <w:rsid w:val="00FB5F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A3D9AE"/>
  <w15:chartTrackingRefBased/>
  <w15:docId w15:val="{A1EC5F24-5C3E-4872-86FA-1F3FAFA08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5C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5C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5CE9"/>
  </w:style>
  <w:style w:type="paragraph" w:styleId="Footer">
    <w:name w:val="footer"/>
    <w:basedOn w:val="Normal"/>
    <w:link w:val="FooterChar"/>
    <w:uiPriority w:val="99"/>
    <w:unhideWhenUsed/>
    <w:rsid w:val="00B55C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5CE9"/>
  </w:style>
  <w:style w:type="character" w:styleId="Hyperlink">
    <w:name w:val="Hyperlink"/>
    <w:basedOn w:val="DefaultParagraphFont"/>
    <w:uiPriority w:val="99"/>
    <w:unhideWhenUsed/>
    <w:rsid w:val="0085750D"/>
    <w:rPr>
      <w:color w:val="0563C1" w:themeColor="hyperlink"/>
      <w:u w:val="single"/>
    </w:rPr>
  </w:style>
  <w:style w:type="character" w:customStyle="1" w:styleId="UnresolvedMention">
    <w:name w:val="Unresolved Mention"/>
    <w:basedOn w:val="DefaultParagraphFont"/>
    <w:uiPriority w:val="99"/>
    <w:semiHidden/>
    <w:unhideWhenUsed/>
    <w:rsid w:val="008575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health-medical-economics.imedpub.com/consumers-and-their-demand-for-healthcare.php?aid=21061"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258</TotalTime>
  <Pages>5</Pages>
  <Words>825</Words>
  <Characters>4704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LAPTOP</cp:lastModifiedBy>
  <cp:revision>30</cp:revision>
  <dcterms:created xsi:type="dcterms:W3CDTF">2020-11-04T17:33:00Z</dcterms:created>
  <dcterms:modified xsi:type="dcterms:W3CDTF">2020-11-05T11:45:00Z</dcterms:modified>
</cp:coreProperties>
</file>